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DA" w:rsidRDefault="00F87727">
      <w:pPr>
        <w:spacing w:line="14" w:lineRule="exac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961390" distR="1040765" simplePos="0" relativeHeight="125829378" behindDoc="0" locked="0" layoutInCell="1" allowOverlap="1">
            <wp:simplePos x="0" y="0"/>
            <wp:positionH relativeFrom="page">
              <wp:posOffset>1417320</wp:posOffset>
            </wp:positionH>
            <wp:positionV relativeFrom="paragraph">
              <wp:posOffset>435610</wp:posOffset>
            </wp:positionV>
            <wp:extent cx="408305" cy="42672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0830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563880</wp:posOffset>
                </wp:positionV>
                <wp:extent cx="575945" cy="2133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35DA" w:rsidRDefault="00F87727">
                            <w:pPr>
                              <w:pStyle w:val="Picturecaption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EN ISO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4.9pt;margin-top:44.4pt;width:45.35pt;height:16.8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" filled="f" stroked="f">
                <v:textbox style="mso-fit-shape-to-text:t" inset="0,0,0,0">
                  <w:txbxContent>
                    <w:p w:rsidR="004E35DA" w:rsidRDefault="00F87727">
                      <w:pPr>
                        <w:pStyle w:val="Picturecaption0"/>
                        <w:shd w:val="clear" w:color="auto" w:fill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EN ISO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563880</wp:posOffset>
                </wp:positionV>
                <wp:extent cx="917575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35DA" w:rsidRDefault="00F87727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No. FM 34200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44.5pt;margin-top:44.4pt;width:72.25pt;height:14.6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" filled="f" stroked="f">
                <v:textbox style="mso-fit-shape-to-text:t" inset="0,0,0,0">
                  <w:txbxContent>
                    <w:p w:rsidR="004E35DA" w:rsidRDefault="00F87727">
                      <w:pPr>
                        <w:pStyle w:val="Picturecaption0"/>
                        <w:shd w:val="clear" w:color="auto" w:fill="auto"/>
                      </w:pPr>
                      <w:r>
                        <w:t>No. FM 34200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3069590</wp:posOffset>
            </wp:positionH>
            <wp:positionV relativeFrom="paragraph">
              <wp:posOffset>15240</wp:posOffset>
            </wp:positionV>
            <wp:extent cx="1273810" cy="78613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738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5DA" w:rsidRDefault="00F87727">
      <w:pPr>
        <w:pStyle w:val="Bodytext20"/>
        <w:shd w:val="clear" w:color="auto" w:fill="auto"/>
        <w:spacing w:after="0"/>
      </w:pPr>
      <w:r>
        <w:t>Capitale Sociale € 1,033,000 i.v.</w:t>
      </w:r>
    </w:p>
    <w:p w:rsidR="004E35DA" w:rsidRDefault="00F87727">
      <w:pPr>
        <w:pStyle w:val="Bodytext20"/>
        <w:shd w:val="clear" w:color="auto" w:fill="auto"/>
        <w:spacing w:after="0"/>
      </w:pPr>
      <w:r>
        <w:t>C.F./P.I. 02717940288 Cod. Id. CEE IT02717940288</w:t>
      </w:r>
    </w:p>
    <w:p w:rsidR="004E35DA" w:rsidRDefault="00F87727">
      <w:pPr>
        <w:pStyle w:val="Bodytext20"/>
        <w:shd w:val="clear" w:color="auto" w:fill="auto"/>
        <w:spacing w:after="0"/>
      </w:pPr>
      <w:r>
        <w:t>Reg.Imp. di Treviso 02717940288 n.R.E.A. TV-271911</w:t>
      </w:r>
    </w:p>
    <w:p w:rsidR="004E35DA" w:rsidRDefault="00F87727">
      <w:pPr>
        <w:pStyle w:val="Bodytext20"/>
        <w:shd w:val="clear" w:color="auto" w:fill="auto"/>
        <w:spacing w:after="120"/>
        <w:jc w:val="both"/>
      </w:pPr>
      <w:r>
        <w:t xml:space="preserve">Sede : 31050 VEDELAGO (TV) Via Vicenza, 45 Telefono 0423/400621 r.a. - Telefaks 0423/401177 </w:t>
      </w:r>
      <w:hyperlink r:id="rId8" w:history="1">
        <w:r>
          <w:rPr>
            <w:color w:val="0000FF"/>
          </w:rPr>
          <w:t xml:space="preserve">http://www.zetaesse.it </w:t>
        </w:r>
      </w:hyperlink>
      <w:r>
        <w:t>e-mail</w:t>
      </w:r>
      <w:hyperlink r:id="rId9" w:history="1">
        <w:r>
          <w:t xml:space="preserve">: </w:t>
        </w:r>
        <w:r>
          <w:rPr>
            <w:color w:val="0000FF"/>
          </w:rPr>
          <w:t>info@zetaesse.it</w:t>
        </w:r>
      </w:hyperlink>
    </w:p>
    <w:p w:rsidR="004E35DA" w:rsidRDefault="00F87727">
      <w:pPr>
        <w:pStyle w:val="Bodytext40"/>
        <w:shd w:val="clear" w:color="auto" w:fill="auto"/>
      </w:pPr>
      <w:r>
        <w:t>Soggetta all'attività di direzione e coordinamento</w:t>
      </w:r>
    </w:p>
    <w:p w:rsidR="004E35DA" w:rsidRDefault="00F87727">
      <w:pPr>
        <w:pStyle w:val="Bodytext40"/>
        <w:shd w:val="clear" w:color="auto" w:fill="auto"/>
        <w:sectPr w:rsidR="004E35DA">
          <w:pgSz w:w="11900" w:h="16840"/>
          <w:pgMar w:top="697" w:right="1100" w:bottom="3406" w:left="692" w:header="0" w:footer="3" w:gutter="0"/>
          <w:cols w:num="2" w:space="720" w:equalWidth="0">
            <w:col w:w="3682" w:space="3154"/>
            <w:col w:w="3274"/>
          </w:cols>
          <w:noEndnote/>
          <w:docGrid w:linePitch="360"/>
        </w:sectPr>
      </w:pPr>
      <w:r>
        <w:t>della Soc. FEINROHREN S.p.A.</w:t>
      </w:r>
    </w:p>
    <w:p w:rsidR="004E35DA" w:rsidRDefault="004E35DA">
      <w:pPr>
        <w:spacing w:line="240" w:lineRule="exact"/>
        <w:rPr>
          <w:sz w:val="19"/>
          <w:szCs w:val="19"/>
        </w:rPr>
      </w:pPr>
    </w:p>
    <w:p w:rsidR="004E35DA" w:rsidRDefault="004E35DA">
      <w:pPr>
        <w:spacing w:line="240" w:lineRule="exact"/>
        <w:rPr>
          <w:sz w:val="19"/>
          <w:szCs w:val="19"/>
        </w:rPr>
      </w:pPr>
    </w:p>
    <w:p w:rsidR="004E35DA" w:rsidRDefault="004E35DA">
      <w:pPr>
        <w:spacing w:line="240" w:lineRule="exact"/>
        <w:rPr>
          <w:sz w:val="19"/>
          <w:szCs w:val="19"/>
        </w:rPr>
      </w:pPr>
    </w:p>
    <w:p w:rsidR="004E35DA" w:rsidRDefault="004E35DA">
      <w:pPr>
        <w:spacing w:before="86" w:after="86" w:line="240" w:lineRule="exact"/>
        <w:rPr>
          <w:sz w:val="19"/>
          <w:szCs w:val="19"/>
        </w:rPr>
      </w:pPr>
    </w:p>
    <w:p w:rsidR="004E35DA" w:rsidRDefault="004E35DA">
      <w:pPr>
        <w:spacing w:line="14" w:lineRule="exact"/>
        <w:sectPr w:rsidR="004E35DA">
          <w:type w:val="continuous"/>
          <w:pgSz w:w="11900" w:h="16840"/>
          <w:pgMar w:top="697" w:right="0" w:bottom="697" w:left="0" w:header="0" w:footer="3" w:gutter="0"/>
          <w:cols w:space="720"/>
          <w:noEndnote/>
          <w:docGrid w:linePitch="360"/>
        </w:sectPr>
      </w:pPr>
    </w:p>
    <w:p w:rsidR="004E35DA" w:rsidRDefault="00F87727">
      <w:pPr>
        <w:pStyle w:val="Heading20"/>
        <w:keepNext/>
        <w:keepLines/>
        <w:shd w:val="clear" w:color="auto" w:fill="auto"/>
      </w:pPr>
      <w:bookmarkStart w:id="1" w:name="bookmark0"/>
      <w:r>
        <w:t>IZJAVA O SUKLADNOSTI</w:t>
      </w:r>
      <w:bookmarkEnd w:id="1"/>
    </w:p>
    <w:p w:rsidR="004E35DA" w:rsidRDefault="00F87727">
      <w:pPr>
        <w:pStyle w:val="Bodytext30"/>
        <w:shd w:val="clear" w:color="auto" w:fill="auto"/>
      </w:pPr>
      <w:r>
        <w:t>(sukladno odluci Ministarstva industrije, trgovine i obrta od 2. travnja 1998.)</w:t>
      </w:r>
    </w:p>
    <w:p w:rsidR="004E35DA" w:rsidRDefault="00F87727">
      <w:pPr>
        <w:pStyle w:val="Heading10"/>
        <w:keepNext/>
        <w:keepLines/>
        <w:shd w:val="clear" w:color="auto" w:fill="auto"/>
      </w:pPr>
      <w:bookmarkStart w:id="2" w:name="bookmark1"/>
      <w:r>
        <w:t>ZETAESSE GEL</w:t>
      </w:r>
      <w:bookmarkEnd w:id="2"/>
    </w:p>
    <w:p w:rsidR="004E35DA" w:rsidRDefault="00F87727">
      <w:pPr>
        <w:pStyle w:val="Heading30"/>
        <w:keepNext/>
        <w:keepLines/>
        <w:shd w:val="clear" w:color="auto" w:fill="auto"/>
      </w:pPr>
      <w:bookmarkStart w:id="3" w:name="bookmark2"/>
      <w:r>
        <w:t>BAKRENE CIJEVI</w:t>
      </w:r>
      <w:bookmarkEnd w:id="3"/>
    </w:p>
    <w:p w:rsidR="004E35DA" w:rsidRDefault="00F87727">
      <w:pPr>
        <w:pStyle w:val="BodyText"/>
        <w:shd w:val="clear" w:color="auto" w:fill="auto"/>
      </w:pPr>
      <w:r>
        <w:t>Proizvod društva FEINROHREN SPA, Cu-DHP bakrene cijevi proizvode se u skladu s kupčevom tehničkom specifikacijom i EN 12735-1, normom za bešavne cijevi okruglog presjeka za cijevne sustave klimatizacije i rashlađivanja.</w:t>
      </w:r>
    </w:p>
    <w:p w:rsidR="004E35DA" w:rsidRDefault="00F87727">
      <w:pPr>
        <w:pStyle w:val="BodyText"/>
        <w:shd w:val="clear" w:color="auto" w:fill="auto"/>
      </w:pPr>
      <w:r>
        <w:t>Cijevi su kompatibilne s novim rashladnim sredstvima i lubrikantima (R410A-R32).</w:t>
      </w:r>
    </w:p>
    <w:p w:rsidR="004E35DA" w:rsidRDefault="00F87727">
      <w:pPr>
        <w:pStyle w:val="BodyText"/>
        <w:shd w:val="clear" w:color="auto" w:fill="auto"/>
        <w:spacing w:after="820"/>
      </w:pPr>
      <w:r>
        <w:t>Cijevi imaju 30-godišnje jamstvo.</w:t>
      </w:r>
    </w:p>
    <w:p w:rsidR="004E35DA" w:rsidRDefault="00F87727">
      <w:pPr>
        <w:pStyle w:val="Heading30"/>
        <w:keepNext/>
        <w:keepLines/>
        <w:shd w:val="clear" w:color="auto" w:fill="auto"/>
      </w:pPr>
      <w:bookmarkStart w:id="4" w:name="bookmark3"/>
      <w:r>
        <w:t>OMOTAČ</w:t>
      </w:r>
      <w:bookmarkEnd w:id="4"/>
    </w:p>
    <w:p w:rsidR="004E35DA" w:rsidRDefault="00F87727">
      <w:pPr>
        <w:pStyle w:val="BodyText"/>
        <w:shd w:val="clear" w:color="auto" w:fill="auto"/>
      </w:pPr>
      <w:r>
        <w:t>ZETAESSE GEL je PEX pjena, unakrsno povezana PE pjena zatvorenih ćelija debljine stjenki 9mm.</w:t>
      </w:r>
    </w:p>
    <w:p w:rsidR="004E35DA" w:rsidRDefault="00F87727">
      <w:pPr>
        <w:pStyle w:val="BodyText"/>
        <w:shd w:val="clear" w:color="auto" w:fill="auto"/>
      </w:pPr>
      <w:r>
        <w:t>Toplinska vodljivost (λ prema EN 12667) pri 0/40 °C 0,0377/0,0435 W/m°C.</w:t>
      </w:r>
    </w:p>
    <w:p w:rsidR="004E35DA" w:rsidRDefault="00F87727">
      <w:pPr>
        <w:pStyle w:val="BodyText"/>
        <w:shd w:val="clear" w:color="auto" w:fill="auto"/>
      </w:pPr>
      <w:r>
        <w:t>ZETAESSE GEL je 100% bez HFC-a/CFC-a.</w:t>
      </w:r>
    </w:p>
    <w:p w:rsidR="004E35DA" w:rsidRDefault="00F87727">
      <w:pPr>
        <w:pStyle w:val="BodyText"/>
        <w:shd w:val="clear" w:color="auto" w:fill="auto"/>
      </w:pPr>
      <w:r>
        <w:t>ZETAESSE GEL proizvodi se u skladu s normom EN 14313 (proizvodi za toplinsku izolaciju opreme zgrada i industrijskih instalacija).</w:t>
      </w:r>
    </w:p>
    <w:p w:rsidR="004E35DA" w:rsidRDefault="00F87727">
      <w:pPr>
        <w:pStyle w:val="BodyText"/>
        <w:shd w:val="clear" w:color="auto" w:fill="auto"/>
        <w:jc w:val="left"/>
      </w:pPr>
      <w:r>
        <w:t>Otpornost na difuziju vodene pare (µ prema EN 13469 za debljinu stjenke 9mm): &gt; 9000. Radna temperatura: -80° +120° C.</w:t>
      </w:r>
    </w:p>
    <w:p w:rsidR="004E35DA" w:rsidRDefault="00F87727">
      <w:pPr>
        <w:pStyle w:val="BodyText"/>
        <w:shd w:val="clear" w:color="auto" w:fill="auto"/>
        <w:spacing w:after="1640"/>
      </w:pPr>
      <w:r>
        <w:t>Razred reakcije na požar (Euroclass prema EN 13501-1): B s2 d0.</w:t>
      </w:r>
    </w:p>
    <w:p w:rsidR="004E35DA" w:rsidRDefault="00F87727">
      <w:pPr>
        <w:pStyle w:val="BodyText"/>
        <w:shd w:val="clear" w:color="auto" w:fill="auto"/>
        <w:ind w:left="7080"/>
        <w:jc w:val="left"/>
      </w:pPr>
      <w:r>
        <w:t>Zetaesse spa</w:t>
      </w:r>
    </w:p>
    <w:sectPr w:rsidR="004E35DA">
      <w:type w:val="continuous"/>
      <w:pgSz w:w="11900" w:h="16840"/>
      <w:pgMar w:top="697" w:right="687" w:bottom="697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B9" w:rsidRDefault="00D017B9">
      <w:r>
        <w:separator/>
      </w:r>
    </w:p>
  </w:endnote>
  <w:endnote w:type="continuationSeparator" w:id="0">
    <w:p w:rsidR="00D017B9" w:rsidRDefault="00D0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B9" w:rsidRDefault="00D017B9"/>
  </w:footnote>
  <w:footnote w:type="continuationSeparator" w:id="0">
    <w:p w:rsidR="00D017B9" w:rsidRDefault="00D017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DA"/>
    <w:rsid w:val="004E35DA"/>
    <w:rsid w:val="0063407C"/>
    <w:rsid w:val="00A0338B"/>
    <w:rsid w:val="00D017B9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B298-7DE0-4930-92CB-C9AF7647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hr-HR" w:eastAsia="en-US" w:bidi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6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60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00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260"/>
      <w:jc w:val="both"/>
      <w:outlineLvl w:val="2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hd w:val="clear" w:color="auto" w:fill="FFFFFF"/>
      <w:jc w:val="both"/>
    </w:pPr>
    <w:rPr>
      <w:rFonts w:ascii="Arial" w:eastAsia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ecimovic\AppData\Local\Microsoft\Windows\INetCache\Content.Outlook\X69TQKMN\quot;http:\www.zetaesse.it\&amp;quo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ghecimovic\AppData\Local\Microsoft\Windows\INetCache\Content.Outlook\X69TQKMN\quot;mailto:info@zetaesse.it&amp;qu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Gennaio 2002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Gennaio 2002</dc:title>
  <dc:subject/>
  <dc:creator>Roberta Pietrobon</dc:creator>
  <cp:keywords/>
  <cp:lastModifiedBy>Gordana Hečimović</cp:lastModifiedBy>
  <cp:revision>2</cp:revision>
  <dcterms:created xsi:type="dcterms:W3CDTF">2019-06-06T10:25:00Z</dcterms:created>
  <dcterms:modified xsi:type="dcterms:W3CDTF">2019-06-06T10:25:00Z</dcterms:modified>
</cp:coreProperties>
</file>